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4A7B70F6" w14:textId="77777777" w:rsidR="00945CA5" w:rsidRDefault="00945CA5" w:rsidP="00945CA5">
      <w:pPr>
        <w:pStyle w:val="Heading1"/>
        <w:bidi/>
        <w:rPr>
          <w:rtl/>
          <w:lang w:bidi="ar-JO"/>
        </w:rPr>
      </w:pPr>
      <w:bookmarkStart w:id="0" w:name="_Toc219670167"/>
      <w:r>
        <w:rPr>
          <w:rFonts w:hint="cs"/>
          <w:rtl/>
          <w:lang w:bidi="ar-JO"/>
        </w:rPr>
        <w:lastRenderedPageBreak/>
        <w:t>اللقاء الثامن بتاريخ: 1\12</w:t>
      </w:r>
      <w:bookmarkEnd w:id="0"/>
    </w:p>
    <w:p w14:paraId="7CA96A6D" w14:textId="77777777" w:rsidR="00945CA5" w:rsidRPr="002505A0" w:rsidRDefault="00945CA5" w:rsidP="00945CA5">
      <w:pPr>
        <w:bidi/>
        <w:rPr>
          <w:lang w:bidi="ar-JO"/>
        </w:rPr>
      </w:pPr>
      <w:r w:rsidRPr="002505A0">
        <w:rPr>
          <w:rtl/>
        </w:rPr>
        <w:t>ينطلق هذا اللقاء التدريسي من رؤية تربوية رصينة تسعى إلى خلخلة القناعات التقليدية حول ماهية التقييم الأكاديمي في مرحلة الدراسات العليا، حيث يبتعد المحاضر بوعي عن فكرة "الامتحان التلقيني أو الحفظي" ليقترح نموذجاً يحاكي "امتحان الشامل" في عمقه</w:t>
      </w:r>
      <w:r>
        <w:rPr>
          <w:rFonts w:hint="cs"/>
          <w:rtl/>
        </w:rPr>
        <w:t xml:space="preserve">. </w:t>
      </w:r>
      <w:r w:rsidRPr="002505A0">
        <w:rPr>
          <w:rtl/>
        </w:rPr>
        <w:t>إن هذا المنطق يعكس فلسفة تعليمية تهدف إلى تجاوز استظهار المعلومات نحو تمثل المعرفة وتحليلها، فالامتحان هنا ليس مجرد أداة لقياس الذاكرة، بل هو ممارسة تهدف إلى بناء كفاية مهنية تمكن الطالب من مواجهة التحديات العلمية في تخصصاتهم المختلفة، وهو ما يفسر حرص المحاضر على التأكيد بأن التعليمات تخص "المادة لا المدرس"، لترسيخ قيمة الانضباط المؤسسي كركيزة أساسية في العمل الأكاديمي</w:t>
      </w:r>
      <w:r w:rsidRPr="002505A0">
        <w:rPr>
          <w:lang w:bidi="ar-JO"/>
        </w:rPr>
        <w:t>.</w:t>
      </w:r>
    </w:p>
    <w:p w14:paraId="0A64C85E" w14:textId="77777777" w:rsidR="00945CA5" w:rsidRPr="002505A0" w:rsidRDefault="00945CA5" w:rsidP="00945CA5">
      <w:pPr>
        <w:bidi/>
        <w:rPr>
          <w:lang w:bidi="ar-JO"/>
        </w:rPr>
      </w:pPr>
      <w:r w:rsidRPr="002505A0">
        <w:rPr>
          <w:rtl/>
        </w:rPr>
        <w:t xml:space="preserve">وفي سياق سبر أغوار "البرمجيات التعليمية"، يتجاوز اللقاء التعريف السطحي القائم على أنها مجرد "شيفرات وأكواد" لتشغيل الحاسوب، ليضعها ضمن إطار تربوي متكامل يشترط خضوعها لـ "عناصر المنهاج الخمسة" وهي الأهداف، والمحتوى، والطرائق، والوسائل، </w:t>
      </w:r>
      <w:r w:rsidRPr="002505A0">
        <w:rPr>
          <w:rFonts w:hint="cs"/>
          <w:rtl/>
        </w:rPr>
        <w:t>والتقويم.</w:t>
      </w:r>
      <w:r w:rsidRPr="002505A0">
        <w:rPr>
          <w:rtl/>
        </w:rPr>
        <w:t xml:space="preserve"> إن هذه الدلالة التربوية تشير إلى أن التكنولوجيا في سياق التعليم ليست غاية في حد ذاتها، بل هي وسيط يجب أن ينبثق من "منظومة تصميم التدريس" ونظريات التعلم الواضحة لضمان عدم السقوط في العشوائية. هذا الطرح يعيد تشكيل فهم الممارسة المهنية لدى الطلاب، بحيث يدركون أن البرمجية لا تكتسب صفتها "التعليمية" إلا بمدى التزامها بالمعايير التربوية وقدرتها على تحقيق أهداف محددة في موقف تعليمي مدروس</w:t>
      </w:r>
      <w:r w:rsidRPr="002505A0">
        <w:rPr>
          <w:lang w:bidi="ar-JO"/>
        </w:rPr>
        <w:t>.</w:t>
      </w:r>
    </w:p>
    <w:p w14:paraId="57677FDC" w14:textId="77777777" w:rsidR="00945CA5" w:rsidRPr="002505A0" w:rsidRDefault="00945CA5" w:rsidP="00945CA5">
      <w:pPr>
        <w:bidi/>
        <w:rPr>
          <w:lang w:bidi="ar-JO"/>
        </w:rPr>
      </w:pPr>
      <w:r w:rsidRPr="002505A0">
        <w:rPr>
          <w:rtl/>
        </w:rPr>
        <w:t>كما يتطرق اللقاء إلى قضية أخلاقية محورية تتمثل في "حقوق الملكية الفكرية"، محذراً من الاستخدام غير القانوني للمواد التعليمية دون توثيق حقيقي لصاحب المادة. إن تأمل المحاضر في مواقف سابقة تعرضت فيها مواده للسرقة العلمية يهدف إلى غرس "أمانة أكاديمية" تتجاوز مجرد القوانين الردعية؛ فالمسألة تتعلق ببناء شخصية الباحث الذي يحترم الجهد الفكري للآخرين. ومن منظور تحليلي، يبدو أن المحاضر يربط بين جودة المادة العلمية وبين شرعية تداولها، مؤكداً أن الاستخدام الأكاديمي يجب أن يتبع "طرقاً قانونية" تحفظ حقوق المؤسسات والأفراد، وهو درس مستقبلي يهدف إلى حماية التميز والابتكار في المجتمع العلمي</w:t>
      </w:r>
      <w:r w:rsidRPr="002505A0">
        <w:rPr>
          <w:lang w:bidi="ar-JO"/>
        </w:rPr>
        <w:t>.</w:t>
      </w:r>
    </w:p>
    <w:p w14:paraId="38A1003A" w14:textId="77777777" w:rsidR="00945CA5" w:rsidRPr="002505A0" w:rsidRDefault="00945CA5" w:rsidP="00945CA5">
      <w:pPr>
        <w:bidi/>
        <w:rPr>
          <w:lang w:bidi="ar-JO"/>
        </w:rPr>
      </w:pPr>
      <w:r w:rsidRPr="002505A0">
        <w:rPr>
          <w:rtl/>
        </w:rPr>
        <w:t>أما البعد الأكثر عمقاً في اللقاء، فيتجلى في التفرقة الدقيقة بين "نظرية التدريس" التي تشرح ما يحدث داخل الغرفة الصفية، وبين "نظرية تصميم التدريس" التي تعنى بالتخطيط المنهجي وبناء الخطط التعليمية. يظهر المحاضر نقداً لاذعاً لغياب هذا التمييز لدى الكثيرين، معتبراً أن مادة تصميم التدريس يجب أن تكون "إجبارية لكل طالب" نظراً لأهميتها في ردم الفجوة بين النظرية والتطبيق. إن تحليل النقد الموجه لنظريات التعلم يكشف عن معضلة كبرى، وهي أنها غالباً ما تظل "نظريات لم تختبر في الميدان" أو تركز على النتائج دون إعطاء "آلية واضحة للتطبيق" داخل الغرفة الصفية. هذا الفهم يدفعنا للتأمل في ضرورة تطوير نماذج تدريسية مرنة قادرة على محاكاة الواقع الميداني المعقد</w:t>
      </w:r>
      <w:r w:rsidRPr="002505A0">
        <w:rPr>
          <w:lang w:bidi="ar-JO"/>
        </w:rPr>
        <w:t>.</w:t>
      </w:r>
    </w:p>
    <w:p w14:paraId="13927ABA" w14:textId="77777777" w:rsidR="00945CA5" w:rsidRPr="002505A0" w:rsidRDefault="00945CA5" w:rsidP="00945CA5">
      <w:pPr>
        <w:bidi/>
        <w:rPr>
          <w:lang w:bidi="ar-JO"/>
        </w:rPr>
      </w:pPr>
      <w:r w:rsidRPr="002505A0">
        <w:rPr>
          <w:rtl/>
        </w:rPr>
        <w:t xml:space="preserve">ختاماً، يستشرف اللقاء مستقبل التعليم في ظل "الذكاء الاصطناعي" والتحول من الصفوف الاعتيادية إلى "الفضاءات التعليمية". إن التأكيد على "الإفصاح عن استخدام الذكاء الاصطناعي" في الأبحاث والرسائل الجامعية يعكس وعياً بالتحديات الأخلاقية والقانونية الجديدة التي تفرضها العولمة الرقمية. إن التحليل التأملي لهذا التوجه يشير إلى أن دور المعلم والمتعلم يتغير نحو "الإشراف والتوجيه" المعتمد على معايير دقيقة، حيث تظل "اللمسة البشرية" هي الفارق الجوهري بين التدريس الآلي والتعليم الحقيقي الذي يبني إنساناً صالحاً </w:t>
      </w:r>
      <w:r w:rsidRPr="002505A0">
        <w:rPr>
          <w:rFonts w:hint="cs"/>
          <w:rtl/>
        </w:rPr>
        <w:t>ومنضبطاً.</w:t>
      </w:r>
      <w:r w:rsidRPr="002505A0">
        <w:rPr>
          <w:rtl/>
        </w:rPr>
        <w:t xml:space="preserve"> إن الهدف الأسمى الذي يطرحه اللقاء هو الوصول إلى "دليل استرشادي" يجمع بين التقدم التقني والقيم التربوية، لضمان ممارسة أكاديمية واعية تتسق مع متطلبات العصر</w:t>
      </w:r>
      <w:r w:rsidRPr="002505A0">
        <w:rPr>
          <w:lang w:bidi="ar-JO"/>
        </w:rPr>
        <w:t>.</w:t>
      </w:r>
    </w:p>
    <w:p w14:paraId="535C71E6" w14:textId="77777777" w:rsidR="005E5DF4" w:rsidRPr="00945CA5" w:rsidRDefault="005E5DF4" w:rsidP="00C7760A">
      <w:pPr>
        <w:pStyle w:val="Heading1"/>
        <w:bidi/>
        <w:rPr>
          <w:lang w:bidi="ar-JO"/>
        </w:rPr>
      </w:pPr>
    </w:p>
    <w:sectPr w:rsidR="005E5DF4" w:rsidRPr="00945C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2C5933"/>
    <w:rsid w:val="003E512C"/>
    <w:rsid w:val="005E5DF4"/>
    <w:rsid w:val="00945CA5"/>
    <w:rsid w:val="00C7760A"/>
    <w:rsid w:val="00CA4CA6"/>
    <w:rsid w:val="00CD3643"/>
    <w:rsid w:val="00F16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504</Words>
  <Characters>2873</Characters>
  <Application>Microsoft Office Word</Application>
  <DocSecurity>0</DocSecurity>
  <Lines>23</Lines>
  <Paragraphs>6</Paragraphs>
  <ScaleCrop>false</ScaleCrop>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cp:lastPrinted>2026-01-18T22:58:00Z</cp:lastPrinted>
  <dcterms:created xsi:type="dcterms:W3CDTF">2026-01-18T22:58:00Z</dcterms:created>
  <dcterms:modified xsi:type="dcterms:W3CDTF">2026-01-18T22:58:00Z</dcterms:modified>
</cp:coreProperties>
</file>