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5052F461" w14:textId="77777777" w:rsidR="00726F91" w:rsidRDefault="00726F91" w:rsidP="00726F91">
      <w:pPr>
        <w:pStyle w:val="Heading1"/>
        <w:bidi/>
        <w:rPr>
          <w:rtl/>
          <w:lang w:bidi="ar-JO"/>
        </w:rPr>
      </w:pPr>
      <w:bookmarkStart w:id="0" w:name="_Toc219670169"/>
      <w:r>
        <w:rPr>
          <w:rFonts w:hint="cs"/>
          <w:rtl/>
          <w:lang w:bidi="ar-JO"/>
        </w:rPr>
        <w:lastRenderedPageBreak/>
        <w:t>اللقاء العاشر بتاريخ: 22\12</w:t>
      </w:r>
      <w:bookmarkEnd w:id="0"/>
    </w:p>
    <w:p w14:paraId="19761192" w14:textId="77777777" w:rsidR="00726F91" w:rsidRPr="00334FCB" w:rsidRDefault="00726F91" w:rsidP="00726F91">
      <w:pPr>
        <w:bidi/>
        <w:rPr>
          <w:lang w:bidi="ar-JO"/>
        </w:rPr>
      </w:pPr>
      <w:r w:rsidRPr="00334FCB">
        <w:rPr>
          <w:rtl/>
        </w:rPr>
        <w:t xml:space="preserve">ينكشف في هذا اللقاء التربوي موقفٌ فلسفي يتجاوز الإطار الإجرائي للمادة الأكاديمية، حيث يبدأ المحاضر بتأسيس بنية ذهنية لطلبة الدراسات العليا تقوم على استبدال "البيروقراطية المدنية" والشكوى المستمرة بروح "الانضباط" والقدرة على التكيف مع الظروف </w:t>
      </w:r>
      <w:proofErr w:type="gramStart"/>
      <w:r w:rsidRPr="00334FCB">
        <w:rPr>
          <w:rtl/>
        </w:rPr>
        <w:t>الصعبة .</w:t>
      </w:r>
      <w:proofErr w:type="gramEnd"/>
      <w:r w:rsidRPr="00334FCB">
        <w:rPr>
          <w:rtl/>
        </w:rPr>
        <w:t xml:space="preserve"> إن هذا الطرح لا يهدف فقط إلى تنظيم الحضور، بل يسعى إلى "تهيئة العقلية البشرية" لتكون</w:t>
      </w:r>
      <w:r>
        <w:rPr>
          <w:rFonts w:hint="cs"/>
          <w:rtl/>
          <w:lang w:bidi="ar-JO"/>
        </w:rPr>
        <w:t xml:space="preserve">. </w:t>
      </w:r>
      <w:r w:rsidRPr="00334FCB">
        <w:rPr>
          <w:rtl/>
        </w:rPr>
        <w:t xml:space="preserve"> قادرة على مواجهة الغموض والتعامل مع التحديات كحالات طبيعية للنمو، بدلاً من الركون إلى الحلول الجاهزة والمريحة ومن منظور تأملي، نجد أن إصرار المحاضر على وصف اللقاء بأنه "لقاء تدريسي" وليس "محاضرة" يمثل دعوة صريحة لكسر هيبة التلقين وتحويل الفضاء التعليمي إلى ساحة "إثراء" متبادل يتطلب مشاركة فاعلة واستقلالية فكرية من جانب </w:t>
      </w:r>
      <w:r w:rsidRPr="00334FCB">
        <w:rPr>
          <w:rFonts w:hint="cs"/>
          <w:rtl/>
        </w:rPr>
        <w:t>المتعلم</w:t>
      </w:r>
      <w:r w:rsidRPr="00334FCB">
        <w:rPr>
          <w:lang w:bidi="ar-JO"/>
        </w:rPr>
        <w:t>.</w:t>
      </w:r>
    </w:p>
    <w:p w14:paraId="618CC9D5" w14:textId="77777777" w:rsidR="00726F91" w:rsidRPr="00334FCB" w:rsidRDefault="00726F91" w:rsidP="00726F91">
      <w:pPr>
        <w:bidi/>
        <w:rPr>
          <w:lang w:bidi="ar-JO"/>
        </w:rPr>
      </w:pPr>
      <w:r w:rsidRPr="00334FCB">
        <w:rPr>
          <w:rtl/>
        </w:rPr>
        <w:t>ويتعمق المنطق الجوهري للمحاضرة في صياغة تعريف للتعلم بوصفه "القدرة على الربط" أو</w:t>
      </w:r>
      <w:r w:rsidRPr="00334FCB">
        <w:rPr>
          <w:lang w:bidi="ar-JO"/>
        </w:rPr>
        <w:t xml:space="preserve"> "Making Connections"</w:t>
      </w:r>
      <w:r w:rsidRPr="00334FCB">
        <w:rPr>
          <w:rtl/>
        </w:rPr>
        <w:t xml:space="preserve">، وهو ما يمثل نقلة نوعية من ثقافة مراكمة المعلومات إلى ثقافة بناء المعنى. إن استحضار نموذج العالم "البيروني" أو "الريحاني" الذي أبدع في عشرة علوم مختلفة، يهدف إلى تحليل دلالة "العقل الموسوعي" الذي افتقده العالم الإسلامي المعاصر نتيجة "الانحطاط العلمي" وتجزئة المعرفة. وبتحليل هذا الطرح، نجد أن الأزمة الحالية ليست في شح الموارد، بل في "خلل عميق في طريقة التفكير" واختلاط الأولويات، مما حول المؤسسات التعليمية إلى كيانات مستهلكة تلهث وراء النماذج الغربية وتفتقر إلى "بصمتها العربية" الخاصة في الإنتاج </w:t>
      </w:r>
      <w:r w:rsidRPr="00334FCB">
        <w:rPr>
          <w:rFonts w:hint="cs"/>
          <w:rtl/>
        </w:rPr>
        <w:t>الحضاري</w:t>
      </w:r>
      <w:r w:rsidRPr="00334FCB">
        <w:rPr>
          <w:lang w:bidi="ar-JO"/>
        </w:rPr>
        <w:t>.</w:t>
      </w:r>
    </w:p>
    <w:p w14:paraId="7127C844" w14:textId="77777777" w:rsidR="00726F91" w:rsidRPr="00334FCB" w:rsidRDefault="00726F91" w:rsidP="00726F91">
      <w:pPr>
        <w:bidi/>
        <w:rPr>
          <w:lang w:bidi="ar-JO"/>
        </w:rPr>
      </w:pPr>
      <w:r w:rsidRPr="00334FCB">
        <w:rPr>
          <w:rtl/>
        </w:rPr>
        <w:t>وفي سياق الممارسة المهنية، يطرح اللقاء مشروع "الويب كويست" أو "الرحلات المعرفية" كبديل استراتيجي لـ "الامتحانات التلقينية العقيمة". إن هذا المشروع ليس مجرد "دفتر تحضير" أو أداة تقنية، بل هو "مخرج لفكر بنائي" يضع الطالب في تجربة عملية لتصميم مواقف تعليمية متكاملة</w:t>
      </w:r>
      <w:r>
        <w:rPr>
          <w:rFonts w:hint="cs"/>
          <w:rtl/>
        </w:rPr>
        <w:t>،</w:t>
      </w:r>
      <w:r w:rsidRPr="00334FCB">
        <w:rPr>
          <w:rtl/>
        </w:rPr>
        <w:t xml:space="preserve"> ويشدد المحاضر على أن التوظيف الحقيقي للتكنولوجيا في التعليم لا يكون بوضع روابط خارجية في نهاية الحصة، بل بـ "دمج تكنولوجي حقيقي أثناء الشرح" ليكون جزءاً أصيلاً من سيرورة </w:t>
      </w:r>
      <w:r w:rsidRPr="00334FCB">
        <w:rPr>
          <w:rFonts w:hint="cs"/>
          <w:rtl/>
        </w:rPr>
        <w:t>المعرفة.</w:t>
      </w:r>
      <w:r w:rsidRPr="00334FCB">
        <w:rPr>
          <w:rtl/>
        </w:rPr>
        <w:t xml:space="preserve"> هذا الفهم يعيد تشكيل دور المعلم من "ناقل للمادة" إلى "مصمم لرحلات استكشافية" تخاطب عقل الطفل بلغة العصر وتكسر رتابة القوالب </w:t>
      </w:r>
      <w:proofErr w:type="gramStart"/>
      <w:r w:rsidRPr="00334FCB">
        <w:rPr>
          <w:rtl/>
        </w:rPr>
        <w:t>التقليدية</w:t>
      </w:r>
      <w:r w:rsidRPr="00334FCB">
        <w:rPr>
          <w:lang w:bidi="ar-JO"/>
        </w:rPr>
        <w:t xml:space="preserve"> .</w:t>
      </w:r>
      <w:proofErr w:type="gramEnd"/>
    </w:p>
    <w:p w14:paraId="1E3ADB61" w14:textId="77777777" w:rsidR="00726F91" w:rsidRPr="00334FCB" w:rsidRDefault="00726F91" w:rsidP="00726F91">
      <w:pPr>
        <w:bidi/>
        <w:rPr>
          <w:lang w:bidi="ar-JO"/>
        </w:rPr>
      </w:pPr>
      <w:r w:rsidRPr="00334FCB">
        <w:rPr>
          <w:rtl/>
        </w:rPr>
        <w:t>أما البعد الوجداني والأدائي في التدريس، فيبرز في تأكيد المحاضر على أن المعلم يجب أن يكون "كتلة من النشاط والتفاعل" قادرة على تفجير الطاقات الكامنة لدى المتعلمين. إن مهارات الصوت، والتمثيل، والقدرة على "كسر الجليد" عبر المقدمات الخلاقة، ليست مجرد مهارات ثانوية، بل هي جوهر العملية التربوية التي تجعل من المدرس "عاملاً للتغيير</w:t>
      </w:r>
      <w:r w:rsidRPr="00334FCB">
        <w:rPr>
          <w:lang w:bidi="ar-JO"/>
        </w:rPr>
        <w:t xml:space="preserve">" (Agent of Change) </w:t>
      </w:r>
      <w:r w:rsidRPr="00334FCB">
        <w:rPr>
          <w:rtl/>
        </w:rPr>
        <w:t xml:space="preserve">في محيطه. ويحلل الطرح أثر "اللمسة البشرية" في التدريس، معتبراً أن نجاح المعلم مرهون بقدرته على "النزول لمستوى الطفل المعرفي" وبناء جسور الثقة معه، لأن العجز عن التواصل ليس مشكلة في </w:t>
      </w:r>
      <w:proofErr w:type="gramStart"/>
      <w:r w:rsidRPr="00334FCB">
        <w:rPr>
          <w:rtl/>
        </w:rPr>
        <w:t>المتعلم</w:t>
      </w:r>
      <w:proofErr w:type="gramEnd"/>
      <w:r w:rsidRPr="00334FCB">
        <w:rPr>
          <w:rtl/>
        </w:rPr>
        <w:t xml:space="preserve"> بل هو "عيب في المدرس" الذي لم يستوعب فلسفة المهنة كرسالة </w:t>
      </w:r>
      <w:proofErr w:type="gramStart"/>
      <w:r w:rsidRPr="00334FCB">
        <w:rPr>
          <w:rtl/>
        </w:rPr>
        <w:t>إنسانية</w:t>
      </w:r>
      <w:r w:rsidRPr="00334FCB">
        <w:rPr>
          <w:lang w:bidi="ar-JO"/>
        </w:rPr>
        <w:t xml:space="preserve"> </w:t>
      </w:r>
      <w:r>
        <w:rPr>
          <w:rFonts w:hint="cs"/>
          <w:rtl/>
          <w:lang w:bidi="ar-JO"/>
        </w:rPr>
        <w:t>.</w:t>
      </w:r>
      <w:proofErr w:type="gramEnd"/>
    </w:p>
    <w:p w14:paraId="52FEE9AF" w14:textId="77777777" w:rsidR="00726F91" w:rsidRPr="00334FCB" w:rsidRDefault="00726F91" w:rsidP="00726F91">
      <w:pPr>
        <w:bidi/>
        <w:rPr>
          <w:lang w:bidi="ar-JO"/>
        </w:rPr>
      </w:pPr>
      <w:r w:rsidRPr="00334FCB">
        <w:rPr>
          <w:rtl/>
        </w:rPr>
        <w:t>ختاماً، يعيد المقال صياغة المسؤولية الأكاديمية لطلبة الدراسات العليا، معتبراً إياهم "قادة مستقبليين" يجب ألا يرضوا بأن يكونوا "أنصاف مهنيين". إن الهدف الأسمى الذي يطرحه اللقاء هو الوصول إلى مرحلة "الاستيعاب" التي تمكن الباحث من تقديم "نموذج عربي" رائد في التعليم والتربية، يتجاوز حدود "الأحلام" إلى واقع المؤسسات التعليمية الناجحة</w:t>
      </w:r>
      <w:r>
        <w:rPr>
          <w:rFonts w:hint="cs"/>
          <w:rtl/>
        </w:rPr>
        <w:t xml:space="preserve">. </w:t>
      </w:r>
      <w:r w:rsidRPr="00334FCB">
        <w:rPr>
          <w:rtl/>
        </w:rPr>
        <w:t>إن التأمل في هذا الطرح يخلص إلى أن التعليم الحقيقي هو الذي يصقل الشخصية ويبني "الإنسان الصالح" المنضبط، الذي يمتلك الجرأة على التجدد ورفض القوالب الجامدة، ليصبح قادراً على ترك أثر مستدام في المجتمع يتجاوز حدود الزمن والمكان</w:t>
      </w:r>
      <w:r w:rsidRPr="00334FCB">
        <w:rPr>
          <w:lang w:bidi="ar-JO"/>
        </w:rPr>
        <w:t xml:space="preserve"> </w:t>
      </w:r>
    </w:p>
    <w:p w14:paraId="535C71E6" w14:textId="77777777" w:rsidR="005E5DF4" w:rsidRPr="00726F91" w:rsidRDefault="005E5DF4" w:rsidP="00406003">
      <w:pPr>
        <w:pStyle w:val="Heading1"/>
        <w:bidi/>
        <w:rPr>
          <w:lang w:bidi="ar-JO"/>
        </w:rPr>
      </w:pPr>
    </w:p>
    <w:sectPr w:rsidR="005E5DF4" w:rsidRPr="00726F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04016B"/>
    <w:rsid w:val="002C5933"/>
    <w:rsid w:val="003E512C"/>
    <w:rsid w:val="00406003"/>
    <w:rsid w:val="005E5DF4"/>
    <w:rsid w:val="00726F91"/>
    <w:rsid w:val="00945CA5"/>
    <w:rsid w:val="00C7760A"/>
    <w:rsid w:val="00CA4CA6"/>
    <w:rsid w:val="00CD3643"/>
    <w:rsid w:val="00F169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486</Words>
  <Characters>2771</Characters>
  <Application>Microsoft Office Word</Application>
  <DocSecurity>0</DocSecurity>
  <Lines>23</Lines>
  <Paragraphs>6</Paragraphs>
  <ScaleCrop>false</ScaleCrop>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2</cp:revision>
  <cp:lastPrinted>2026-01-18T22:58:00Z</cp:lastPrinted>
  <dcterms:created xsi:type="dcterms:W3CDTF">2026-01-18T23:00:00Z</dcterms:created>
  <dcterms:modified xsi:type="dcterms:W3CDTF">2026-01-18T23:00:00Z</dcterms:modified>
</cp:coreProperties>
</file>